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173C27">
        <w:rPr>
          <w:rFonts w:ascii="Verdana" w:hAnsi="Verdana"/>
          <w:sz w:val="24"/>
          <w:szCs w:val="24"/>
          <w:lang w:val="en-US"/>
        </w:rPr>
        <w:t>1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773A4C" w:rsidRDefault="00612BE8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121A39">
        <w:rPr>
          <w:rFonts w:ascii="Verdana" w:hAnsi="Verdana"/>
          <w:sz w:val="24"/>
          <w:szCs w:val="24"/>
        </w:rPr>
        <w:t>.</w:t>
      </w:r>
    </w:p>
    <w:p w:rsidR="00612BE8" w:rsidRDefault="00F71B1C" w:rsidP="00773A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Регистрация на застъпници</w:t>
      </w:r>
      <w:r w:rsidR="00121A39">
        <w:rPr>
          <w:rFonts w:ascii="Verdana" w:hAnsi="Verdana"/>
          <w:sz w:val="24"/>
          <w:szCs w:val="24"/>
        </w:rPr>
        <w:t>.</w:t>
      </w:r>
    </w:p>
    <w:p w:rsidR="00173C27" w:rsidRDefault="00173C27" w:rsidP="00773A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Вземане на решение съобразно т. 9 от Решение № 3377-ПВР/НР/16.08.2016г. на ЦИК</w:t>
      </w:r>
      <w:r w:rsidR="00891174">
        <w:rPr>
          <w:rFonts w:ascii="Verdana" w:hAnsi="Verdana"/>
          <w:sz w:val="24"/>
          <w:szCs w:val="24"/>
        </w:rPr>
        <w:t>.</w:t>
      </w:r>
    </w:p>
    <w:p w:rsidR="004A026E" w:rsidRPr="00563C51" w:rsidRDefault="004A026E" w:rsidP="004A026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Поправка на явни фактически грешки в Решение № 252-ПВР/НР/31.10.2016г.; </w:t>
      </w:r>
      <w:r w:rsidRPr="004A026E">
        <w:rPr>
          <w:rFonts w:ascii="Verdana" w:hAnsi="Verdana"/>
          <w:sz w:val="24"/>
          <w:szCs w:val="24"/>
        </w:rPr>
        <w:t>Решение № 25</w:t>
      </w:r>
      <w:r>
        <w:rPr>
          <w:rFonts w:ascii="Verdana" w:hAnsi="Verdana"/>
          <w:sz w:val="24"/>
          <w:szCs w:val="24"/>
        </w:rPr>
        <w:t>3</w:t>
      </w:r>
      <w:r w:rsidRPr="004A026E">
        <w:rPr>
          <w:rFonts w:ascii="Verdana" w:hAnsi="Verdana"/>
          <w:sz w:val="24"/>
          <w:szCs w:val="24"/>
        </w:rPr>
        <w:t>-ПВР/НР/31.10.2016г.</w:t>
      </w:r>
      <w:r>
        <w:rPr>
          <w:rFonts w:ascii="Verdana" w:hAnsi="Verdana"/>
          <w:sz w:val="24"/>
          <w:szCs w:val="24"/>
        </w:rPr>
        <w:t>;</w:t>
      </w:r>
      <w:r w:rsidRPr="004A026E">
        <w:t xml:space="preserve"> </w:t>
      </w:r>
      <w:r w:rsidRPr="004A026E">
        <w:rPr>
          <w:rFonts w:ascii="Verdana" w:hAnsi="Verdana"/>
          <w:sz w:val="24"/>
          <w:szCs w:val="24"/>
        </w:rPr>
        <w:t>Решение № 25</w:t>
      </w:r>
      <w:r>
        <w:rPr>
          <w:rFonts w:ascii="Verdana" w:hAnsi="Verdana"/>
          <w:sz w:val="24"/>
          <w:szCs w:val="24"/>
        </w:rPr>
        <w:t>4</w:t>
      </w:r>
      <w:r w:rsidRPr="004A026E">
        <w:rPr>
          <w:rFonts w:ascii="Verdana" w:hAnsi="Verdana"/>
          <w:sz w:val="24"/>
          <w:szCs w:val="24"/>
        </w:rPr>
        <w:t>-ПВР/НР/31.10.2016г.</w:t>
      </w:r>
      <w:r>
        <w:rPr>
          <w:rFonts w:ascii="Verdana" w:hAnsi="Verdana"/>
          <w:sz w:val="24"/>
          <w:szCs w:val="24"/>
        </w:rPr>
        <w:t xml:space="preserve"> на РИК – Перник.</w:t>
      </w:r>
      <w:bookmarkStart w:id="0" w:name="_GoBack"/>
      <w:bookmarkEnd w:id="0"/>
    </w:p>
    <w:p w:rsidR="00446349" w:rsidRPr="002972B9" w:rsidRDefault="00446349" w:rsidP="003C525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4858EA"/>
    <w:rsid w:val="004A026E"/>
    <w:rsid w:val="00563C51"/>
    <w:rsid w:val="0056661A"/>
    <w:rsid w:val="00612BE8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12D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2016-11-01T13:25:00Z</dcterms:created>
  <dcterms:modified xsi:type="dcterms:W3CDTF">2016-11-01T14:55:00Z</dcterms:modified>
</cp:coreProperties>
</file>